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80"/>
        <w:gridCol w:w="493"/>
        <w:gridCol w:w="1873"/>
        <w:gridCol w:w="140"/>
        <w:gridCol w:w="1866"/>
        <w:gridCol w:w="101"/>
        <w:gridCol w:w="1231"/>
        <w:gridCol w:w="213"/>
        <w:gridCol w:w="257"/>
        <w:gridCol w:w="2410"/>
        <w:gridCol w:w="10"/>
      </w:tblGrid>
      <w:tr w:rsidR="00BD0064" w:rsidTr="0025435C">
        <w:trPr>
          <w:gridAfter w:val="1"/>
          <w:wAfter w:w="10" w:type="dxa"/>
          <w:trHeight w:val="273"/>
        </w:trPr>
        <w:tc>
          <w:tcPr>
            <w:tcW w:w="2190" w:type="dxa"/>
            <w:gridSpan w:val="2"/>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5"/>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3E1614">
            <w:pPr>
              <w:pStyle w:val="Altbilgi"/>
              <w:ind w:right="357"/>
              <w:jc w:val="both"/>
              <w:rPr>
                <w:sz w:val="16"/>
                <w:szCs w:val="16"/>
              </w:rPr>
            </w:pPr>
            <w:r w:rsidRPr="00F64247">
              <w:rPr>
                <w:sz w:val="16"/>
                <w:szCs w:val="16"/>
              </w:rPr>
              <w:t>GTHB.</w:t>
            </w:r>
            <w:r w:rsidR="003E1614">
              <w:rPr>
                <w:sz w:val="16"/>
                <w:szCs w:val="16"/>
              </w:rPr>
              <w:t>59.İLM.KYS.102</w:t>
            </w:r>
          </w:p>
        </w:tc>
      </w:tr>
      <w:tr w:rsidR="00BD0064" w:rsidTr="0025435C">
        <w:trPr>
          <w:gridAfter w:val="1"/>
          <w:wAfter w:w="10" w:type="dxa"/>
          <w:trHeight w:val="295"/>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25435C">
        <w:trPr>
          <w:gridAfter w:val="1"/>
          <w:wAfter w:w="10" w:type="dxa"/>
          <w:trHeight w:val="253"/>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25435C">
        <w:trPr>
          <w:gridAfter w:val="1"/>
          <w:wAfter w:w="10" w:type="dxa"/>
          <w:trHeight w:val="307"/>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5435C">
        <w:trPr>
          <w:gridAfter w:val="1"/>
          <w:wAfter w:w="10" w:type="dxa"/>
          <w:trHeight w:val="246"/>
        </w:trPr>
        <w:tc>
          <w:tcPr>
            <w:tcW w:w="2190" w:type="dxa"/>
            <w:gridSpan w:val="2"/>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5"/>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66CD7" w:rsidRPr="00F64247">
              <w:rPr>
                <w:b/>
                <w:bCs/>
                <w:sz w:val="16"/>
                <w:szCs w:val="16"/>
              </w:rPr>
              <w:fldChar w:fldCharType="begin"/>
            </w:r>
            <w:r w:rsidRPr="00F64247">
              <w:rPr>
                <w:b/>
                <w:bCs/>
                <w:sz w:val="16"/>
                <w:szCs w:val="16"/>
              </w:rPr>
              <w:instrText>PAGE  \* Arabic  \* MERGEFORMAT</w:instrText>
            </w:r>
            <w:r w:rsidR="00C66CD7" w:rsidRPr="00F64247">
              <w:rPr>
                <w:b/>
                <w:bCs/>
                <w:sz w:val="16"/>
                <w:szCs w:val="16"/>
              </w:rPr>
              <w:fldChar w:fldCharType="separate"/>
            </w:r>
            <w:r w:rsidR="008D04F5">
              <w:rPr>
                <w:b/>
                <w:bCs/>
                <w:noProof/>
                <w:sz w:val="16"/>
                <w:szCs w:val="16"/>
              </w:rPr>
              <w:t>3</w:t>
            </w:r>
            <w:r w:rsidR="00C66CD7"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2"/>
            <w:vAlign w:val="center"/>
          </w:tcPr>
          <w:p w:rsidR="00BD0064" w:rsidRPr="004B4A7D" w:rsidRDefault="00BD0064" w:rsidP="00706FD3">
            <w:pPr>
              <w:rPr>
                <w:b/>
                <w:bCs/>
              </w:rPr>
            </w:pPr>
            <w:r w:rsidRPr="004B4A7D">
              <w:rPr>
                <w:b/>
                <w:bCs/>
              </w:rPr>
              <w:t xml:space="preserve">Süreç Adı </w:t>
            </w:r>
          </w:p>
        </w:tc>
        <w:tc>
          <w:tcPr>
            <w:tcW w:w="5424" w:type="dxa"/>
            <w:gridSpan w:val="6"/>
            <w:vAlign w:val="center"/>
          </w:tcPr>
          <w:p w:rsidR="00BD0064" w:rsidRPr="004B4A7D" w:rsidRDefault="00777362" w:rsidP="00706FD3">
            <w:pPr>
              <w:rPr>
                <w:bCs/>
                <w:szCs w:val="20"/>
              </w:rPr>
            </w:pPr>
            <w:r>
              <w:rPr>
                <w:bCs/>
                <w:szCs w:val="20"/>
              </w:rPr>
              <w:t>Ruhsat Tezkeresi Alma ve Vize İşlemleri Prosesi</w:t>
            </w:r>
          </w:p>
        </w:tc>
        <w:tc>
          <w:tcPr>
            <w:tcW w:w="2677" w:type="dxa"/>
            <w:gridSpan w:val="3"/>
            <w:vAlign w:val="center"/>
          </w:tcPr>
          <w:p w:rsidR="00BD0064" w:rsidRPr="004B4A7D" w:rsidRDefault="00A53B1A" w:rsidP="00706FD3">
            <w:pPr>
              <w:rPr>
                <w:bCs/>
              </w:rPr>
            </w:pPr>
            <w:r>
              <w:rPr>
                <w:bCs/>
                <w:szCs w:val="20"/>
              </w:rPr>
              <w:t>Süreç No:</w:t>
            </w:r>
            <w:r w:rsidR="003E1614">
              <w:rPr>
                <w:bCs/>
                <w:szCs w:val="20"/>
              </w:rPr>
              <w:t>102</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9"/>
            <w:vAlign w:val="center"/>
          </w:tcPr>
          <w:p w:rsidR="00BD0064" w:rsidRPr="004B4A7D" w:rsidRDefault="00BD0064" w:rsidP="00706FD3">
            <w:pPr>
              <w:rPr>
                <w:bCs/>
              </w:rPr>
            </w:pPr>
            <w:r w:rsidRPr="004B4A7D">
              <w:rPr>
                <w:bCs/>
              </w:rPr>
              <w:t>Operasyonel</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2"/>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9"/>
            <w:vAlign w:val="center"/>
          </w:tcPr>
          <w:p w:rsidR="00BD0064" w:rsidRPr="004B4A7D" w:rsidRDefault="00BD0064" w:rsidP="00706FD3">
            <w:r>
              <w:t xml:space="preserve">İl Gıda Tarım ve Hayvancılık </w:t>
            </w:r>
            <w:r w:rsidRPr="003C7385">
              <w:t>Müdürü</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2"/>
            <w:vAlign w:val="center"/>
          </w:tcPr>
          <w:p w:rsidR="00BD0064" w:rsidRPr="004B4A7D" w:rsidRDefault="00BD0064" w:rsidP="00706FD3">
            <w:pPr>
              <w:rPr>
                <w:b/>
                <w:bCs/>
              </w:rPr>
            </w:pPr>
            <w:r w:rsidRPr="004B4A7D">
              <w:rPr>
                <w:b/>
                <w:bCs/>
              </w:rPr>
              <w:t>Süreç Sorumlusu/Sorumluları</w:t>
            </w:r>
          </w:p>
        </w:tc>
        <w:tc>
          <w:tcPr>
            <w:tcW w:w="8101" w:type="dxa"/>
            <w:gridSpan w:val="9"/>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2"/>
            <w:vAlign w:val="center"/>
          </w:tcPr>
          <w:p w:rsidR="00BD0064" w:rsidRPr="004B4A7D" w:rsidRDefault="00BD0064" w:rsidP="00706FD3">
            <w:pPr>
              <w:rPr>
                <w:b/>
                <w:bCs/>
              </w:rPr>
            </w:pPr>
            <w:r w:rsidRPr="004B4A7D">
              <w:rPr>
                <w:b/>
                <w:bCs/>
              </w:rPr>
              <w:t>Süreç Uygulayıcıları</w:t>
            </w:r>
          </w:p>
        </w:tc>
        <w:tc>
          <w:tcPr>
            <w:tcW w:w="8101" w:type="dxa"/>
            <w:gridSpan w:val="9"/>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2"/>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8"/>
            <w:vAlign w:val="center"/>
          </w:tcPr>
          <w:p w:rsidR="00BD0064" w:rsidRPr="00F71F88" w:rsidRDefault="00C91CC1" w:rsidP="00706FD3">
            <w:pPr>
              <w:rPr>
                <w:bCs/>
              </w:rPr>
            </w:pPr>
            <w:r>
              <w:rPr>
                <w:bCs/>
              </w:rPr>
              <w:t xml:space="preserve">İl </w:t>
            </w:r>
            <w:r w:rsidR="00850A4A">
              <w:rPr>
                <w:bCs/>
              </w:rPr>
              <w:t>Müdürlüğüne Başvuru</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2"/>
            <w:vMerge/>
          </w:tcPr>
          <w:p w:rsidR="00BD0064" w:rsidRPr="004B4A7D" w:rsidRDefault="00BD0064" w:rsidP="00706FD3">
            <w:pPr>
              <w:rPr>
                <w:b/>
                <w:bCs/>
              </w:rPr>
            </w:pPr>
          </w:p>
        </w:tc>
        <w:tc>
          <w:tcPr>
            <w:tcW w:w="1873" w:type="dxa"/>
            <w:vAlign w:val="center"/>
          </w:tcPr>
          <w:p w:rsidR="00BD0064" w:rsidRPr="004B4A7D" w:rsidRDefault="00BD0064" w:rsidP="00706FD3">
            <w:pPr>
              <w:spacing w:line="360" w:lineRule="auto"/>
              <w:rPr>
                <w:b/>
                <w:bCs/>
              </w:rPr>
            </w:pPr>
            <w:r w:rsidRPr="004B4A7D">
              <w:rPr>
                <w:b/>
                <w:bCs/>
              </w:rPr>
              <w:t>Bitiş Noktası</w:t>
            </w:r>
          </w:p>
        </w:tc>
        <w:tc>
          <w:tcPr>
            <w:tcW w:w="6228" w:type="dxa"/>
            <w:gridSpan w:val="8"/>
            <w:vAlign w:val="center"/>
          </w:tcPr>
          <w:p w:rsidR="00BD0064" w:rsidRPr="007315F6" w:rsidRDefault="008D04F5" w:rsidP="00C57627">
            <w:pPr>
              <w:rPr>
                <w:bCs/>
              </w:rPr>
            </w:pPr>
            <w:r>
              <w:rPr>
                <w:bCs/>
              </w:rPr>
              <w:t>Başvuru Sahibine Evrakın Teslim Edilmesi veya Başvurunun Ret Edilmesi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5"/>
            <w:vAlign w:val="center"/>
          </w:tcPr>
          <w:p w:rsidR="00BD0064" w:rsidRPr="004B4A7D" w:rsidRDefault="00BD0064" w:rsidP="00706FD3">
            <w:pPr>
              <w:jc w:val="center"/>
              <w:rPr>
                <w:b/>
              </w:rPr>
            </w:pPr>
            <w:r w:rsidRPr="004B4A7D">
              <w:rPr>
                <w:b/>
              </w:rPr>
              <w:t>GİRDİLER</w:t>
            </w:r>
          </w:p>
        </w:tc>
        <w:tc>
          <w:tcPr>
            <w:tcW w:w="4222" w:type="dxa"/>
            <w:gridSpan w:val="6"/>
            <w:vAlign w:val="center"/>
          </w:tcPr>
          <w:p w:rsidR="00BD0064" w:rsidRPr="004B4A7D" w:rsidRDefault="00BD0064" w:rsidP="00706FD3">
            <w:pPr>
              <w:jc w:val="center"/>
              <w:rPr>
                <w:b/>
              </w:rPr>
            </w:pPr>
            <w:r w:rsidRPr="004B4A7D">
              <w:rPr>
                <w:b/>
              </w:rPr>
              <w:t>GİRDİ SAĞLAYANLAR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777362" w:rsidRDefault="00777362" w:rsidP="00777362">
            <w:pPr>
              <w:spacing w:line="240" w:lineRule="atLeast"/>
              <w:ind w:firstLine="567"/>
              <w:jc w:val="center"/>
              <w:rPr>
                <w:rFonts w:ascii="Arial" w:hAnsi="Arial" w:cs="Arial"/>
                <w:b/>
                <w:bCs/>
                <w:sz w:val="20"/>
                <w:szCs w:val="20"/>
              </w:rPr>
            </w:pPr>
            <w:r>
              <w:rPr>
                <w:rFonts w:ascii="Arial" w:hAnsi="Arial" w:cs="Arial"/>
                <w:b/>
                <w:bCs/>
                <w:sz w:val="20"/>
                <w:szCs w:val="20"/>
              </w:rPr>
              <w:t>SU ÜRÜNLERİ YÖNETMELİĞİ</w:t>
            </w:r>
          </w:p>
          <w:p w:rsidR="00777362" w:rsidRPr="001643E0" w:rsidRDefault="00777362" w:rsidP="00777362">
            <w:pPr>
              <w:spacing w:line="240" w:lineRule="atLeast"/>
              <w:ind w:firstLine="567"/>
              <w:jc w:val="center"/>
              <w:rPr>
                <w:rFonts w:ascii="Arial" w:hAnsi="Arial" w:cs="Arial"/>
                <w:b/>
                <w:bCs/>
                <w:sz w:val="20"/>
                <w:szCs w:val="20"/>
              </w:rPr>
            </w:pPr>
            <w:r w:rsidRPr="001643E0">
              <w:rPr>
                <w:rFonts w:ascii="Arial" w:hAnsi="Arial" w:cs="Arial"/>
                <w:b/>
                <w:bCs/>
                <w:sz w:val="20"/>
                <w:szCs w:val="20"/>
              </w:rPr>
              <w:t>Resmi Gazete Tarihi: 10/03/1995</w:t>
            </w:r>
          </w:p>
          <w:p w:rsidR="00777362" w:rsidRPr="001643E0" w:rsidRDefault="00777362" w:rsidP="00777362">
            <w:pPr>
              <w:spacing w:line="240" w:lineRule="atLeast"/>
              <w:ind w:firstLine="567"/>
              <w:jc w:val="center"/>
              <w:rPr>
                <w:rFonts w:ascii="Arial" w:hAnsi="Arial" w:cs="Arial"/>
                <w:b/>
                <w:bCs/>
                <w:sz w:val="20"/>
                <w:szCs w:val="20"/>
              </w:rPr>
            </w:pPr>
            <w:r w:rsidRPr="001643E0">
              <w:rPr>
                <w:rFonts w:ascii="Arial" w:hAnsi="Arial" w:cs="Arial"/>
                <w:b/>
                <w:bCs/>
                <w:sz w:val="20"/>
                <w:szCs w:val="20"/>
              </w:rPr>
              <w:t>    Resmi Gazete Sayısı: 22223</w:t>
            </w:r>
          </w:p>
          <w:p w:rsidR="00777362" w:rsidRDefault="00777362" w:rsidP="00777362">
            <w:pPr>
              <w:spacing w:line="240" w:lineRule="atLeast"/>
              <w:ind w:firstLine="567"/>
              <w:jc w:val="center"/>
              <w:rPr>
                <w:rFonts w:ascii="Arial" w:hAnsi="Arial" w:cs="Arial"/>
                <w:b/>
                <w:bCs/>
                <w:sz w:val="20"/>
                <w:szCs w:val="20"/>
              </w:rPr>
            </w:pPr>
            <w:r w:rsidRPr="001643E0">
              <w:rPr>
                <w:rFonts w:ascii="Arial" w:hAnsi="Arial" w:cs="Arial"/>
                <w:b/>
                <w:bCs/>
                <w:sz w:val="20"/>
                <w:szCs w:val="20"/>
              </w:rPr>
              <w:t>RUHSAT TEZKERESİ ALMA YÜKÜMLÜLÜĞÜ, USULÜ VE ŞEKLİ</w:t>
            </w:r>
          </w:p>
          <w:p w:rsidR="00777362" w:rsidRDefault="00777362" w:rsidP="00777362">
            <w:pPr>
              <w:spacing w:line="240" w:lineRule="atLeast"/>
              <w:ind w:firstLine="567"/>
              <w:jc w:val="both"/>
              <w:rPr>
                <w:sz w:val="18"/>
                <w:szCs w:val="18"/>
              </w:rPr>
            </w:pPr>
            <w:r w:rsidRPr="00F72E4E">
              <w:rPr>
                <w:b/>
                <w:sz w:val="18"/>
                <w:szCs w:val="18"/>
              </w:rPr>
              <w:t xml:space="preserve"> </w:t>
            </w:r>
            <w:r>
              <w:rPr>
                <w:b/>
                <w:sz w:val="18"/>
                <w:szCs w:val="18"/>
              </w:rPr>
              <w:t>Kapsam:</w:t>
            </w:r>
          </w:p>
          <w:p w:rsidR="00777362" w:rsidRPr="001643E0" w:rsidRDefault="00777362" w:rsidP="00777362">
            <w:pPr>
              <w:spacing w:line="240" w:lineRule="atLeast"/>
              <w:ind w:firstLine="567"/>
              <w:jc w:val="both"/>
              <w:rPr>
                <w:rFonts w:ascii="Arial" w:hAnsi="Arial" w:cs="Arial"/>
                <w:color w:val="060606"/>
                <w:sz w:val="18"/>
                <w:szCs w:val="18"/>
              </w:rPr>
            </w:pPr>
            <w:r w:rsidRPr="001643E0">
              <w:rPr>
                <w:sz w:val="18"/>
                <w:szCs w:val="18"/>
              </w:rPr>
              <w:t xml:space="preserve"> </w:t>
            </w:r>
            <w:r w:rsidRPr="001643E0">
              <w:rPr>
                <w:rFonts w:ascii="Arial" w:hAnsi="Arial" w:cs="Arial"/>
                <w:color w:val="060606"/>
                <w:sz w:val="18"/>
                <w:szCs w:val="18"/>
              </w:rPr>
              <w:t xml:space="preserve">Su ürünleri istihsalinde bulunacak gerçek ve tüzel kişiler, gerek kendileri ve gerekse istihsalde kullanacakları gemiler için Ruhsat Tezkeresi almakla </w:t>
            </w:r>
            <w:r w:rsidR="005703B7" w:rsidRPr="001643E0">
              <w:rPr>
                <w:rFonts w:ascii="Arial" w:hAnsi="Arial" w:cs="Arial"/>
                <w:color w:val="060606"/>
                <w:sz w:val="18"/>
                <w:szCs w:val="18"/>
              </w:rPr>
              <w:t>yükümlüdürler.</w:t>
            </w:r>
            <w:r w:rsidR="005703B7" w:rsidRPr="005703B7">
              <w:rPr>
                <w:rFonts w:ascii="Arial" w:hAnsi="Arial" w:cs="Arial"/>
                <w:color w:val="060606"/>
                <w:sz w:val="18"/>
                <w:szCs w:val="18"/>
              </w:rPr>
              <w:t xml:space="preserve"> Ruhsat tezkeresi verilmesi işlemi, su ürünleri avcılığının sürdürülebilirliğinin sağlanması ve stoklar üzerindeki av baskısının azaltılması amacıyla Bakanlıkça durdurulabilir.</w:t>
            </w:r>
          </w:p>
          <w:p w:rsidR="00777362" w:rsidRPr="00C72025" w:rsidRDefault="00777362" w:rsidP="00777362">
            <w:pPr>
              <w:spacing w:line="240" w:lineRule="atLeast"/>
              <w:ind w:firstLine="567"/>
              <w:jc w:val="both"/>
              <w:rPr>
                <w:b/>
                <w:sz w:val="18"/>
                <w:szCs w:val="18"/>
              </w:rPr>
            </w:pPr>
            <w:r w:rsidRPr="008B13F7">
              <w:rPr>
                <w:b/>
                <w:sz w:val="18"/>
                <w:szCs w:val="18"/>
              </w:rPr>
              <w:t>Balıkçı gemisi:</w:t>
            </w:r>
          </w:p>
          <w:p w:rsidR="00777362" w:rsidRPr="008B13F7" w:rsidRDefault="00777362" w:rsidP="00777362">
            <w:pPr>
              <w:spacing w:line="240" w:lineRule="atLeast"/>
              <w:ind w:firstLine="567"/>
              <w:jc w:val="both"/>
              <w:rPr>
                <w:sz w:val="18"/>
                <w:szCs w:val="18"/>
              </w:rPr>
            </w:pPr>
            <w:r w:rsidRPr="004B6FA5">
              <w:rPr>
                <w:sz w:val="18"/>
                <w:szCs w:val="18"/>
              </w:rPr>
              <w:t xml:space="preserve"> </w:t>
            </w:r>
            <w:r>
              <w:rPr>
                <w:sz w:val="18"/>
                <w:szCs w:val="18"/>
              </w:rPr>
              <w:t>Bakanlıkça denizlerde avcılık faaliyetlerinde bulunmak üzere ruhsatlandırılmış ve ruhsat tezkeresi halen geçerli bulunan, on metre ve üzerinde boy uzunluğuna sahip Su Ürünleri Bilgi Sistemi (SUBİS)’nde kayıtlı gemileri,</w:t>
            </w:r>
          </w:p>
          <w:p w:rsidR="00777362" w:rsidRDefault="00777362" w:rsidP="00777362">
            <w:pPr>
              <w:spacing w:line="240" w:lineRule="atLeast"/>
              <w:ind w:firstLine="567"/>
              <w:jc w:val="both"/>
              <w:rPr>
                <w:b/>
                <w:sz w:val="18"/>
                <w:szCs w:val="18"/>
              </w:rPr>
            </w:pPr>
            <w:r>
              <w:rPr>
                <w:b/>
                <w:sz w:val="18"/>
                <w:szCs w:val="18"/>
              </w:rPr>
              <w:t xml:space="preserve"> Müracaat:</w:t>
            </w:r>
          </w:p>
          <w:p w:rsidR="00777362" w:rsidRPr="001643E0" w:rsidRDefault="00777362" w:rsidP="00777362">
            <w:pPr>
              <w:spacing w:line="240" w:lineRule="atLeast"/>
              <w:ind w:firstLine="567"/>
              <w:jc w:val="both"/>
              <w:rPr>
                <w:b/>
                <w:sz w:val="18"/>
                <w:szCs w:val="18"/>
              </w:rPr>
            </w:pPr>
            <w:r w:rsidRPr="001643E0">
              <w:rPr>
                <w:sz w:val="18"/>
                <w:szCs w:val="18"/>
              </w:rPr>
              <w:t>Ruhsat tezkeresi almak üzere, gerçek kişiler istihsalde bulunacakları yerin, tüzel kişiler merkez veya şubelerinin bulunduğu, gemi sahip ve donatanları ise geminin bağlama limanının bulunduğu yerin en büyük mülki amirine dilekçe ile başvururlar</w:t>
            </w:r>
            <w:r>
              <w:rPr>
                <w:sz w:val="18"/>
                <w:szCs w:val="18"/>
              </w:rPr>
              <w:t>.</w:t>
            </w:r>
          </w:p>
          <w:p w:rsidR="00777362" w:rsidRDefault="00777362" w:rsidP="00777362">
            <w:pPr>
              <w:spacing w:line="240" w:lineRule="atLeast"/>
              <w:ind w:firstLine="567"/>
              <w:jc w:val="both"/>
              <w:rPr>
                <w:b/>
                <w:sz w:val="18"/>
                <w:szCs w:val="18"/>
              </w:rPr>
            </w:pPr>
            <w:r>
              <w:rPr>
                <w:b/>
                <w:sz w:val="18"/>
                <w:szCs w:val="18"/>
              </w:rPr>
              <w:t xml:space="preserve"> İl/ilçe müdürlüklerince yürütülecek iş ve işlemler</w:t>
            </w:r>
          </w:p>
          <w:p w:rsidR="00777362" w:rsidRDefault="00777362" w:rsidP="00777362">
            <w:pPr>
              <w:spacing w:line="240" w:lineRule="atLeast"/>
              <w:ind w:firstLine="567"/>
              <w:jc w:val="both"/>
              <w:rPr>
                <w:sz w:val="18"/>
                <w:szCs w:val="18"/>
              </w:rPr>
            </w:pPr>
            <w:r w:rsidRPr="001643E0">
              <w:rPr>
                <w:sz w:val="18"/>
                <w:szCs w:val="18"/>
              </w:rPr>
              <w:t>Kaymakamlığa verilen dilekçeler valiliğe gönderilir. Valilik dilekçeleri il müdürlüğüne intikal ettirir. İl müdürlüğü ilgili dairelerin görüşlerini de alarak gerekli incelemeleri yapar, sonuç olumlu ise Ruhsat Tezkeresi verilir. Ruhsat Tezkereleri, İl Müdürlüğünce "Ruhsat Kayıt Defteri"ne kayıt edilir.</w:t>
            </w:r>
          </w:p>
          <w:p w:rsidR="00777362" w:rsidRDefault="00777362" w:rsidP="00777362">
            <w:pPr>
              <w:spacing w:line="240" w:lineRule="atLeast"/>
              <w:ind w:firstLine="567"/>
              <w:jc w:val="both"/>
              <w:rPr>
                <w:sz w:val="18"/>
                <w:szCs w:val="18"/>
              </w:rPr>
            </w:pPr>
            <w:r w:rsidRPr="001643E0">
              <w:rPr>
                <w:sz w:val="18"/>
                <w:szCs w:val="18"/>
              </w:rPr>
              <w:t>Ruhsat tezkeresi verilmesi işlemi, su ürünleri avcılığının sürdürülebilirliğinin sağlanması ve stoklar üzerindeki av baskısının azaltılması amacıyla Bakanlıkça durdurulabilir.</w:t>
            </w:r>
          </w:p>
          <w:p w:rsidR="005703B7" w:rsidRPr="005703B7" w:rsidRDefault="005703B7" w:rsidP="005703B7">
            <w:pPr>
              <w:spacing w:line="240" w:lineRule="atLeast"/>
              <w:ind w:firstLine="567"/>
              <w:jc w:val="both"/>
              <w:rPr>
                <w:sz w:val="18"/>
                <w:szCs w:val="18"/>
              </w:rPr>
            </w:pPr>
            <w:r w:rsidRPr="005703B7">
              <w:rPr>
                <w:sz w:val="18"/>
                <w:szCs w:val="18"/>
              </w:rPr>
              <w:t>(Değişik dördüncü fıkra:RG-15/2/2004-25374) (2) Yönetmeliğin 13 üncü maddesinde öngörülen şartları taşımayan gemilere ruhsat tezkeresi düzenlenmez. Denizde su ürünleri istihsalinde bulunacak balıkçı gemilerinin ruhsatlandırılmasında Denize Elverişlilik Belgesi veya Tonilato Belgesinin ibraz edilmesi zorunludur.</w:t>
            </w:r>
          </w:p>
          <w:p w:rsidR="005703B7" w:rsidRPr="005703B7" w:rsidRDefault="005703B7" w:rsidP="005703B7">
            <w:pPr>
              <w:spacing w:line="240" w:lineRule="atLeast"/>
              <w:ind w:firstLine="567"/>
              <w:jc w:val="both"/>
              <w:rPr>
                <w:sz w:val="18"/>
                <w:szCs w:val="18"/>
              </w:rPr>
            </w:pPr>
          </w:p>
          <w:p w:rsidR="005703B7" w:rsidRPr="002C7FB3" w:rsidRDefault="005703B7" w:rsidP="005703B7">
            <w:pPr>
              <w:spacing w:line="240" w:lineRule="atLeast"/>
              <w:ind w:firstLine="567"/>
              <w:jc w:val="both"/>
              <w:rPr>
                <w:sz w:val="18"/>
                <w:szCs w:val="18"/>
              </w:rPr>
            </w:pPr>
            <w:r w:rsidRPr="005703B7">
              <w:rPr>
                <w:sz w:val="18"/>
                <w:szCs w:val="18"/>
              </w:rPr>
              <w:t>Orman bölgelerinde veya sulama tesislerinin bulunduğu sularda su ürünleri istihsalinde bulunacak Ruhsat Tezkeresi sahipleri, ruhsatlarını ayrıca mahalli Orman veya Devlet Su İşleri Teşkilatına vize ettirmekle yükümlüdürler.</w:t>
            </w:r>
          </w:p>
          <w:p w:rsidR="00777362" w:rsidRDefault="00777362" w:rsidP="00777362">
            <w:pPr>
              <w:spacing w:line="240" w:lineRule="atLeast"/>
              <w:ind w:firstLine="567"/>
              <w:jc w:val="both"/>
              <w:rPr>
                <w:sz w:val="18"/>
                <w:szCs w:val="18"/>
              </w:rPr>
            </w:pPr>
            <w:r w:rsidRPr="009A651B">
              <w:rPr>
                <w:b/>
                <w:sz w:val="18"/>
                <w:szCs w:val="18"/>
              </w:rPr>
              <w:t> </w:t>
            </w:r>
            <w:r>
              <w:rPr>
                <w:b/>
                <w:sz w:val="18"/>
                <w:szCs w:val="18"/>
              </w:rPr>
              <w:t>Nereye Başvuru Yapar</w:t>
            </w:r>
            <w:r w:rsidRPr="00CE5866">
              <w:rPr>
                <w:b/>
                <w:sz w:val="18"/>
                <w:szCs w:val="18"/>
              </w:rPr>
              <w:t>:</w:t>
            </w:r>
            <w:r>
              <w:rPr>
                <w:sz w:val="18"/>
                <w:szCs w:val="18"/>
              </w:rPr>
              <w:t> </w:t>
            </w:r>
          </w:p>
          <w:p w:rsidR="00777362" w:rsidRDefault="00777362" w:rsidP="00777362">
            <w:pPr>
              <w:spacing w:line="240" w:lineRule="atLeast"/>
              <w:ind w:firstLine="567"/>
              <w:jc w:val="both"/>
              <w:rPr>
                <w:sz w:val="18"/>
                <w:szCs w:val="18"/>
              </w:rPr>
            </w:pPr>
            <w:r w:rsidRPr="001643E0">
              <w:rPr>
                <w:sz w:val="18"/>
                <w:szCs w:val="18"/>
              </w:rPr>
              <w:t>Tüzel kişiler ve balıkçı gemileri için düzenlenen ruhsat tezkerelerinin süresi iki yıl, gerçek kişiler için düzenlenen ruhsat tezkerelerinin süresi ise beş yıldır. Bu süre ilgililerin müracaatı üzerine, ortak ise ortak olduğu su ürünleri kooperatif veya birliğinden, ortak değil ise kendilerine en yakın su ürünleri kooperatif veya birliğinden, il sınırları içerisinde su ürünleri kooperatif veya birliğinin bulunmaması durumunda, il veya ilçe müdürlüklerinden su ürünleri istihsali yaptıklarını gösterir belge getirmeleri kaydıyla verildiği valilikçe vize edilerek tüzel kişiler ve balıkçı gemileri için ikişer, gerçek kişiler için beşer yıllık sürelerle uzatılır.</w:t>
            </w:r>
            <w:r>
              <w:rPr>
                <w:sz w:val="18"/>
                <w:szCs w:val="18"/>
              </w:rPr>
              <w:t>.</w:t>
            </w:r>
          </w:p>
          <w:p w:rsidR="005834A4" w:rsidRPr="00CE1723" w:rsidRDefault="00CE1723" w:rsidP="00CE1723">
            <w:pPr>
              <w:spacing w:line="240" w:lineRule="atLeast"/>
              <w:jc w:val="both"/>
              <w:rPr>
                <w:sz w:val="18"/>
                <w:szCs w:val="18"/>
              </w:rPr>
            </w:pPr>
            <w:r>
              <w:rPr>
                <w:sz w:val="18"/>
                <w:szCs w:val="18"/>
              </w:rPr>
              <w:t xml:space="preserve">             </w:t>
            </w:r>
          </w:p>
          <w:p w:rsidR="00BD0064" w:rsidRPr="003F1FDC" w:rsidRDefault="00BD0064" w:rsidP="00706FD3"/>
        </w:tc>
        <w:tc>
          <w:tcPr>
            <w:tcW w:w="4222" w:type="dxa"/>
            <w:gridSpan w:val="6"/>
            <w:shd w:val="clear" w:color="auto" w:fill="auto"/>
            <w:vAlign w:val="center"/>
          </w:tcPr>
          <w:p w:rsidR="00BD0064" w:rsidRDefault="00BD0064" w:rsidP="00706FD3">
            <w:pPr>
              <w:tabs>
                <w:tab w:val="left" w:pos="186"/>
              </w:tabs>
            </w:pPr>
          </w:p>
          <w:p w:rsidR="00C91CC1" w:rsidRPr="00C91CC1" w:rsidRDefault="00C91CC1" w:rsidP="00C91CC1">
            <w:pPr>
              <w:tabs>
                <w:tab w:val="left" w:pos="186"/>
              </w:tabs>
              <w:ind w:left="643"/>
              <w:jc w:val="center"/>
            </w:pPr>
            <w:r w:rsidRPr="00C91CC1">
              <w:t>Denizlerde avcılık faaliyetlerinde bulunmak üzere Bakanlık tarafından ruhsatlandırılmış ve ruhsat tezker</w:t>
            </w:r>
            <w:r w:rsidR="00604B5C">
              <w:t xml:space="preserve">esi halen geçerli olan </w:t>
            </w:r>
            <w:r w:rsidRPr="00C91CC1">
              <w:t>SUBİS’de kayıtlı g</w:t>
            </w:r>
            <w:r>
              <w:t>emiler</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5"/>
          </w:tcPr>
          <w:p w:rsidR="00BD0064" w:rsidRDefault="00BD0064" w:rsidP="00706FD3">
            <w:pPr>
              <w:rPr>
                <w:b/>
                <w:bCs/>
                <w:color w:val="000000"/>
              </w:rPr>
            </w:pPr>
          </w:p>
        </w:tc>
        <w:tc>
          <w:tcPr>
            <w:tcW w:w="4222" w:type="dxa"/>
            <w:gridSpan w:val="6"/>
            <w:shd w:val="clear" w:color="auto" w:fill="auto"/>
            <w:vAlign w:val="center"/>
          </w:tcPr>
          <w:p w:rsidR="00BD0064"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5"/>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6"/>
            <w:shd w:val="clear" w:color="auto" w:fill="auto"/>
            <w:vAlign w:val="center"/>
          </w:tcPr>
          <w:p w:rsidR="00BD0064" w:rsidRPr="004B4A7D" w:rsidRDefault="00BD0064" w:rsidP="00706FD3">
            <w:pPr>
              <w:jc w:val="center"/>
            </w:pPr>
            <w:r>
              <w:rPr>
                <w:b/>
                <w:bCs/>
              </w:rPr>
              <w:t>ÇIKTI ALICILARI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5"/>
            <w:shd w:val="clear" w:color="auto" w:fill="auto"/>
            <w:vAlign w:val="center"/>
          </w:tcPr>
          <w:p w:rsidR="00BD0064" w:rsidRPr="004B4A7D" w:rsidRDefault="00A04094" w:rsidP="00E62E93">
            <w:pPr>
              <w:tabs>
                <w:tab w:val="left" w:pos="142"/>
              </w:tabs>
              <w:rPr>
                <w:bCs/>
              </w:rPr>
            </w:pPr>
            <w:r>
              <w:rPr>
                <w:bCs/>
              </w:rPr>
              <w:t>Ruhsat Tezkeresi</w:t>
            </w:r>
          </w:p>
        </w:tc>
        <w:tc>
          <w:tcPr>
            <w:tcW w:w="4222" w:type="dxa"/>
            <w:gridSpan w:val="6"/>
            <w:shd w:val="clear" w:color="auto" w:fill="auto"/>
            <w:vAlign w:val="center"/>
          </w:tcPr>
          <w:p w:rsidR="006C1212" w:rsidRPr="00255071" w:rsidRDefault="008D04F5" w:rsidP="006C1212">
            <w:pPr>
              <w:tabs>
                <w:tab w:val="left" w:pos="186"/>
              </w:tabs>
              <w:ind w:left="643"/>
              <w:jc w:val="center"/>
            </w:pPr>
            <w:r>
              <w:t xml:space="preserve">Başvuru Sahipleri: Balıkçı Gemileri, Gerçek </w:t>
            </w:r>
            <w:r w:rsidR="00E8064F">
              <w:t>Kişiler, Tüzel</w:t>
            </w:r>
            <w:r>
              <w:t xml:space="preserve"> Kişiler</w:t>
            </w:r>
          </w:p>
          <w:p w:rsidR="00BD0064" w:rsidRPr="004B4A7D"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330FF4">
            <w:pPr>
              <w:numPr>
                <w:ilvl w:val="0"/>
                <w:numId w:val="1"/>
              </w:numPr>
              <w:tabs>
                <w:tab w:val="left" w:pos="186"/>
              </w:tabs>
            </w:pPr>
            <w:r w:rsidRPr="004B4A7D">
              <w:t>İnsan kaynağı</w:t>
            </w:r>
          </w:p>
          <w:p w:rsidR="00BD0064" w:rsidRDefault="00BD0064" w:rsidP="00330FF4">
            <w:pPr>
              <w:numPr>
                <w:ilvl w:val="0"/>
                <w:numId w:val="1"/>
              </w:numPr>
              <w:tabs>
                <w:tab w:val="left" w:pos="186"/>
              </w:tabs>
            </w:pPr>
            <w:r w:rsidRPr="004B4A7D">
              <w:t>Kontrol Araç, Ekipman, taşıtlar vb.</w:t>
            </w:r>
            <w:r>
              <w:t xml:space="preserve"> </w:t>
            </w:r>
          </w:p>
          <w:p w:rsidR="00BD0064" w:rsidRDefault="00BD0064" w:rsidP="00330FF4">
            <w:pPr>
              <w:numPr>
                <w:ilvl w:val="0"/>
                <w:numId w:val="1"/>
              </w:numPr>
              <w:tabs>
                <w:tab w:val="left" w:pos="186"/>
              </w:tabs>
            </w:pPr>
            <w:r>
              <w:t>Tarım Bilgi Sistemi (TBS)</w:t>
            </w:r>
          </w:p>
          <w:p w:rsidR="00BD0064" w:rsidRPr="004B4A7D" w:rsidRDefault="00BD0064" w:rsidP="00330FF4">
            <w:pPr>
              <w:numPr>
                <w:ilvl w:val="0"/>
                <w:numId w:val="1"/>
              </w:numPr>
              <w:tabs>
                <w:tab w:val="left" w:pos="186"/>
              </w:tabs>
            </w:pPr>
            <w:r>
              <w:t>Bakanlar Kurulu Kararı</w:t>
            </w:r>
          </w:p>
          <w:p w:rsidR="00BD0064" w:rsidRDefault="00BD0064" w:rsidP="00330FF4">
            <w:pPr>
              <w:numPr>
                <w:ilvl w:val="0"/>
                <w:numId w:val="1"/>
              </w:numPr>
              <w:tabs>
                <w:tab w:val="left" w:pos="186"/>
              </w:tabs>
              <w:spacing w:before="100" w:beforeAutospacing="1"/>
            </w:pPr>
            <w:r>
              <w:t>Hayvancılık Desteklemeleri Tebliği</w:t>
            </w:r>
          </w:p>
          <w:p w:rsidR="00BD0064" w:rsidRDefault="00BD0064" w:rsidP="00330FF4">
            <w:pPr>
              <w:numPr>
                <w:ilvl w:val="0"/>
                <w:numId w:val="1"/>
              </w:numPr>
              <w:tabs>
                <w:tab w:val="left" w:pos="186"/>
              </w:tabs>
              <w:spacing w:before="100" w:beforeAutospacing="1"/>
            </w:pPr>
            <w:r>
              <w:t>İlgili Talimat ve Genelgeler</w:t>
            </w:r>
          </w:p>
          <w:p w:rsidR="00BD0064" w:rsidRDefault="00BD0064" w:rsidP="00330FF4">
            <w:pPr>
              <w:numPr>
                <w:ilvl w:val="0"/>
                <w:numId w:val="1"/>
              </w:numPr>
              <w:tabs>
                <w:tab w:val="left" w:pos="186"/>
              </w:tabs>
              <w:spacing w:before="100" w:beforeAutospacing="1"/>
            </w:pPr>
            <w:r>
              <w:t>Uygulama Rehberi</w:t>
            </w:r>
          </w:p>
          <w:p w:rsidR="008D04F5" w:rsidRDefault="00BD0064" w:rsidP="00330FF4">
            <w:pPr>
              <w:numPr>
                <w:ilvl w:val="0"/>
                <w:numId w:val="1"/>
              </w:numPr>
              <w:tabs>
                <w:tab w:val="left" w:pos="186"/>
              </w:tabs>
              <w:spacing w:before="100" w:beforeAutospacing="1"/>
              <w:rPr>
                <w:color w:val="000000"/>
              </w:rPr>
            </w:pPr>
            <w:r>
              <w:rPr>
                <w:color w:val="000000"/>
              </w:rPr>
              <w:t>5488 sayılı Tarım Kanunu</w:t>
            </w:r>
          </w:p>
          <w:p w:rsidR="00330FF4" w:rsidRDefault="00330FF4" w:rsidP="00330FF4">
            <w:pPr>
              <w:numPr>
                <w:ilvl w:val="0"/>
                <w:numId w:val="1"/>
              </w:numPr>
              <w:tabs>
                <w:tab w:val="left" w:pos="186"/>
              </w:tabs>
              <w:spacing w:before="100" w:beforeAutospacing="1"/>
              <w:rPr>
                <w:color w:val="000000"/>
              </w:rPr>
            </w:pPr>
            <w:r>
              <w:rPr>
                <w:color w:val="000000"/>
              </w:rPr>
              <w:t>Su Ürünleri Kanunu</w:t>
            </w:r>
          </w:p>
          <w:p w:rsidR="00330FF4" w:rsidRDefault="00330FF4" w:rsidP="00330FF4">
            <w:pPr>
              <w:numPr>
                <w:ilvl w:val="0"/>
                <w:numId w:val="1"/>
              </w:numPr>
              <w:tabs>
                <w:tab w:val="left" w:pos="186"/>
              </w:tabs>
              <w:spacing w:before="100" w:beforeAutospacing="1"/>
              <w:rPr>
                <w:color w:val="000000"/>
              </w:rPr>
            </w:pPr>
            <w:r>
              <w:rPr>
                <w:bCs/>
              </w:rPr>
              <w:t>Su Ürünleri Yönetmeliği</w:t>
            </w:r>
            <w:r>
              <w:rPr>
                <w:b/>
                <w:bCs/>
              </w:rPr>
              <w:t xml:space="preserve">  </w:t>
            </w:r>
            <w:bookmarkStart w:id="0" w:name="_GoBack"/>
            <w:bookmarkEnd w:id="0"/>
          </w:p>
          <w:p w:rsidR="008D04F5" w:rsidRPr="00A04094" w:rsidRDefault="00A04094" w:rsidP="00330FF4">
            <w:pPr>
              <w:numPr>
                <w:ilvl w:val="0"/>
                <w:numId w:val="1"/>
              </w:numPr>
              <w:tabs>
                <w:tab w:val="left" w:pos="186"/>
              </w:tabs>
              <w:spacing w:before="100" w:beforeAutospacing="1"/>
              <w:rPr>
                <w:color w:val="000000"/>
              </w:rPr>
            </w:pPr>
            <w:r w:rsidRPr="00A04094">
              <w:rPr>
                <w:color w:val="000000"/>
              </w:rPr>
              <w:t>Ruhsat Tezkeresi Alma Yükümlülüğü, Usulü Ve Şekli</w:t>
            </w:r>
            <w:r>
              <w:rPr>
                <w:color w:val="000000"/>
              </w:rPr>
              <w:t xml:space="preserve"> </w:t>
            </w:r>
            <w:r w:rsidRPr="00A04094">
              <w:rPr>
                <w:color w:val="000000"/>
              </w:rPr>
              <w:t>Su Ürünleri Yönetmeliği</w:t>
            </w:r>
            <w:r>
              <w:rPr>
                <w:color w:val="000000"/>
              </w:rPr>
              <w:t xml:space="preserve"> </w:t>
            </w:r>
            <w:r w:rsidRPr="00A04094">
              <w:rPr>
                <w:color w:val="000000"/>
              </w:rPr>
              <w:t>Resmi Gazete Tarihi: 10/03/1995</w:t>
            </w:r>
            <w:r>
              <w:rPr>
                <w:color w:val="000000"/>
              </w:rPr>
              <w:t xml:space="preserve"> </w:t>
            </w:r>
            <w:r w:rsidRPr="00A04094">
              <w:rPr>
                <w:color w:val="000000"/>
              </w:rPr>
              <w:t xml:space="preserve">Resmi Gazete Sayısı: 22223    </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3"/>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4"/>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3"/>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lastRenderedPageBreak/>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t xml:space="preserve">Üreticinin </w:t>
            </w:r>
            <w:r w:rsidRPr="00F15A73">
              <w:t>Eğitim</w:t>
            </w:r>
            <w:r>
              <w:t xml:space="preserve"> 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145EC9" w:rsidRDefault="00145EC9" w:rsidP="00706FD3">
            <w:pPr>
              <w:numPr>
                <w:ilvl w:val="0"/>
                <w:numId w:val="1"/>
              </w:numPr>
              <w:tabs>
                <w:tab w:val="left" w:pos="186"/>
              </w:tabs>
              <w:spacing w:before="100" w:beforeAutospacing="1"/>
            </w:pPr>
            <w:r>
              <w:lastRenderedPageBreak/>
              <w:t>TSE</w:t>
            </w:r>
          </w:p>
          <w:p w:rsidR="00BD0064" w:rsidRDefault="00BD0064" w:rsidP="00706FD3">
            <w:pPr>
              <w:tabs>
                <w:tab w:val="left" w:pos="186"/>
              </w:tabs>
              <w:spacing w:before="100" w:beforeAutospacing="1"/>
              <w:ind w:left="36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1"/>
            <w:shd w:val="clear" w:color="auto" w:fill="auto"/>
            <w:vAlign w:val="center"/>
          </w:tcPr>
          <w:p w:rsidR="00BD0064"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06FD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ED7D46">
              <w:rPr>
                <w:sz w:val="16"/>
                <w:szCs w:val="16"/>
              </w:rPr>
              <w:t>.59.İLM.KYS.102</w:t>
            </w:r>
          </w:p>
        </w:tc>
      </w:tr>
      <w:tr w:rsidR="00BD0064" w:rsidTr="00706FD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06FD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C66CD7" w:rsidRPr="00F64247">
              <w:rPr>
                <w:b/>
                <w:bCs/>
                <w:sz w:val="16"/>
                <w:szCs w:val="16"/>
              </w:rPr>
              <w:fldChar w:fldCharType="begin"/>
            </w:r>
            <w:r w:rsidRPr="00F64247">
              <w:rPr>
                <w:b/>
                <w:bCs/>
                <w:sz w:val="16"/>
                <w:szCs w:val="16"/>
              </w:rPr>
              <w:instrText>PAGE  \* Arabic  \* MERGEFORMAT</w:instrText>
            </w:r>
            <w:r w:rsidR="00C66CD7" w:rsidRPr="00F64247">
              <w:rPr>
                <w:b/>
                <w:bCs/>
                <w:sz w:val="16"/>
                <w:szCs w:val="16"/>
              </w:rPr>
              <w:fldChar w:fldCharType="separate"/>
            </w:r>
            <w:r w:rsidR="008D04F5">
              <w:rPr>
                <w:b/>
                <w:bCs/>
                <w:noProof/>
                <w:sz w:val="16"/>
                <w:szCs w:val="16"/>
              </w:rPr>
              <w:t>7</w:t>
            </w:r>
            <w:r w:rsidR="00C66CD7"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3C5569">
              <w:rPr>
                <w:b/>
                <w:color w:val="000000"/>
              </w:rPr>
              <w:t>Risk:</w:t>
            </w:r>
            <w:r w:rsidR="00B578D2">
              <w:rPr>
                <w:b/>
                <w:color w:val="000000"/>
              </w:rPr>
              <w:t xml:space="preserve"> </w:t>
            </w:r>
            <w:r w:rsidR="0025435C">
              <w:rPr>
                <w:color w:val="000000"/>
              </w:rPr>
              <w:t>Evrak Eksikliği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25435C" w:rsidP="002A399F">
            <w:pPr>
              <w:jc w:val="center"/>
              <w:rPr>
                <w:color w:val="000000"/>
              </w:rPr>
            </w:pPr>
            <w:r>
              <w:rPr>
                <w:color w:val="000000"/>
                <w:sz w:val="22"/>
                <w:szCs w:val="22"/>
              </w:rPr>
              <w:t>Belgeyi Geç Verme</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Bir Kişi Başvuruyu Değerlendirir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25435C" w:rsidP="00706FD3">
            <w:pPr>
              <w:jc w:val="center"/>
              <w:rPr>
                <w:color w:val="000000"/>
                <w:sz w:val="20"/>
                <w:szCs w:val="20"/>
              </w:rPr>
            </w:pPr>
            <w:r>
              <w:rPr>
                <w:color w:val="000000"/>
                <w:sz w:val="20"/>
                <w:szCs w:val="20"/>
              </w:rPr>
              <w:t>Dosyanın Daha Detaylı İncelenmesi İçin Personel Sayısının Arttırılması</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ED7D46"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EF03E8">
              <w:rPr>
                <w:b/>
                <w:color w:val="000000"/>
              </w:rPr>
              <w:t>Sebep</w:t>
            </w:r>
            <w:r w:rsidR="00B578D2">
              <w:rPr>
                <w:color w:val="000000"/>
              </w:rPr>
              <w:t>: Evrak</w:t>
            </w:r>
            <w:r w:rsidR="0025435C">
              <w:rPr>
                <w:color w:val="000000"/>
              </w:rPr>
              <w:t>ın Ayrıntılı İncelenememesi</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DB" w:rsidRDefault="00A76EDB">
      <w:r>
        <w:separator/>
      </w:r>
    </w:p>
  </w:endnote>
  <w:endnote w:type="continuationSeparator" w:id="0">
    <w:p w:rsidR="00A76EDB" w:rsidRDefault="00A7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DB" w:rsidRDefault="00A76EDB">
      <w:r>
        <w:separator/>
      </w:r>
    </w:p>
  </w:footnote>
  <w:footnote w:type="continuationSeparator" w:id="0">
    <w:p w:rsidR="00A76EDB" w:rsidRDefault="00A7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A4A9C"/>
    <w:rsid w:val="000A5D84"/>
    <w:rsid w:val="000A67CE"/>
    <w:rsid w:val="000C46E4"/>
    <w:rsid w:val="000C50CF"/>
    <w:rsid w:val="000D27CE"/>
    <w:rsid w:val="000D469F"/>
    <w:rsid w:val="000D60E1"/>
    <w:rsid w:val="000E20E9"/>
    <w:rsid w:val="000F15C2"/>
    <w:rsid w:val="000F1B0F"/>
    <w:rsid w:val="0010443A"/>
    <w:rsid w:val="0010541B"/>
    <w:rsid w:val="0010781D"/>
    <w:rsid w:val="00110CE9"/>
    <w:rsid w:val="0011498C"/>
    <w:rsid w:val="0011716B"/>
    <w:rsid w:val="001314FC"/>
    <w:rsid w:val="00145EC9"/>
    <w:rsid w:val="0015032C"/>
    <w:rsid w:val="0016758A"/>
    <w:rsid w:val="001A797F"/>
    <w:rsid w:val="001C236C"/>
    <w:rsid w:val="001D1321"/>
    <w:rsid w:val="001D6AFA"/>
    <w:rsid w:val="001E3F2C"/>
    <w:rsid w:val="0021586C"/>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30FF4"/>
    <w:rsid w:val="00347891"/>
    <w:rsid w:val="00350689"/>
    <w:rsid w:val="0037400A"/>
    <w:rsid w:val="00397811"/>
    <w:rsid w:val="003A57DE"/>
    <w:rsid w:val="003E1614"/>
    <w:rsid w:val="003E4FF2"/>
    <w:rsid w:val="003F2408"/>
    <w:rsid w:val="00403EFC"/>
    <w:rsid w:val="00407D3B"/>
    <w:rsid w:val="004513F9"/>
    <w:rsid w:val="0045187B"/>
    <w:rsid w:val="004B08E5"/>
    <w:rsid w:val="004C0A3C"/>
    <w:rsid w:val="004C3020"/>
    <w:rsid w:val="004C47AB"/>
    <w:rsid w:val="004F52B3"/>
    <w:rsid w:val="00502D31"/>
    <w:rsid w:val="00514CF9"/>
    <w:rsid w:val="00515B06"/>
    <w:rsid w:val="00522856"/>
    <w:rsid w:val="00567C2A"/>
    <w:rsid w:val="005703B7"/>
    <w:rsid w:val="005834A4"/>
    <w:rsid w:val="00595123"/>
    <w:rsid w:val="005A42C2"/>
    <w:rsid w:val="005B00E7"/>
    <w:rsid w:val="005B524E"/>
    <w:rsid w:val="005E7C4F"/>
    <w:rsid w:val="00604B5C"/>
    <w:rsid w:val="00615514"/>
    <w:rsid w:val="006178C2"/>
    <w:rsid w:val="00623200"/>
    <w:rsid w:val="00624F69"/>
    <w:rsid w:val="006420E0"/>
    <w:rsid w:val="00657249"/>
    <w:rsid w:val="006643BE"/>
    <w:rsid w:val="00673F61"/>
    <w:rsid w:val="00675913"/>
    <w:rsid w:val="0068396F"/>
    <w:rsid w:val="0069235B"/>
    <w:rsid w:val="00696F73"/>
    <w:rsid w:val="006A367B"/>
    <w:rsid w:val="006A5E46"/>
    <w:rsid w:val="006C1212"/>
    <w:rsid w:val="007170FF"/>
    <w:rsid w:val="00731B2B"/>
    <w:rsid w:val="0074163B"/>
    <w:rsid w:val="00743F78"/>
    <w:rsid w:val="00754168"/>
    <w:rsid w:val="00777362"/>
    <w:rsid w:val="007A411B"/>
    <w:rsid w:val="007C5C2D"/>
    <w:rsid w:val="007D422D"/>
    <w:rsid w:val="007E36FE"/>
    <w:rsid w:val="008326F9"/>
    <w:rsid w:val="0083339B"/>
    <w:rsid w:val="00850A4A"/>
    <w:rsid w:val="0089103B"/>
    <w:rsid w:val="008B13F7"/>
    <w:rsid w:val="008D04F5"/>
    <w:rsid w:val="008D0EE6"/>
    <w:rsid w:val="008E0812"/>
    <w:rsid w:val="008E44D1"/>
    <w:rsid w:val="008F2309"/>
    <w:rsid w:val="008F4551"/>
    <w:rsid w:val="008F46E3"/>
    <w:rsid w:val="008F61F4"/>
    <w:rsid w:val="00906A58"/>
    <w:rsid w:val="00933375"/>
    <w:rsid w:val="00935E24"/>
    <w:rsid w:val="00937DC0"/>
    <w:rsid w:val="00963907"/>
    <w:rsid w:val="00964ADD"/>
    <w:rsid w:val="00966ED7"/>
    <w:rsid w:val="0097360C"/>
    <w:rsid w:val="00974A54"/>
    <w:rsid w:val="00990002"/>
    <w:rsid w:val="009919DF"/>
    <w:rsid w:val="0099318A"/>
    <w:rsid w:val="009A29C3"/>
    <w:rsid w:val="009A651B"/>
    <w:rsid w:val="009A7689"/>
    <w:rsid w:val="009D6702"/>
    <w:rsid w:val="00A04094"/>
    <w:rsid w:val="00A172C2"/>
    <w:rsid w:val="00A35F85"/>
    <w:rsid w:val="00A35F89"/>
    <w:rsid w:val="00A36111"/>
    <w:rsid w:val="00A53B1A"/>
    <w:rsid w:val="00A71E91"/>
    <w:rsid w:val="00A76EDB"/>
    <w:rsid w:val="00AA0532"/>
    <w:rsid w:val="00AA177E"/>
    <w:rsid w:val="00AB371D"/>
    <w:rsid w:val="00AC401D"/>
    <w:rsid w:val="00AD518C"/>
    <w:rsid w:val="00AF3184"/>
    <w:rsid w:val="00B0737C"/>
    <w:rsid w:val="00B15613"/>
    <w:rsid w:val="00B46ECE"/>
    <w:rsid w:val="00B567CB"/>
    <w:rsid w:val="00B578D2"/>
    <w:rsid w:val="00B65F5F"/>
    <w:rsid w:val="00B74A31"/>
    <w:rsid w:val="00BB2B7B"/>
    <w:rsid w:val="00BD0064"/>
    <w:rsid w:val="00BD1F0C"/>
    <w:rsid w:val="00BD72E7"/>
    <w:rsid w:val="00C13A13"/>
    <w:rsid w:val="00C25105"/>
    <w:rsid w:val="00C25F39"/>
    <w:rsid w:val="00C57627"/>
    <w:rsid w:val="00C66CD7"/>
    <w:rsid w:val="00C72025"/>
    <w:rsid w:val="00C837C1"/>
    <w:rsid w:val="00C91CC1"/>
    <w:rsid w:val="00C95338"/>
    <w:rsid w:val="00CB5D90"/>
    <w:rsid w:val="00CC58FD"/>
    <w:rsid w:val="00CC7912"/>
    <w:rsid w:val="00CE06DF"/>
    <w:rsid w:val="00CE1723"/>
    <w:rsid w:val="00CE5866"/>
    <w:rsid w:val="00CE7FAF"/>
    <w:rsid w:val="00CF2E59"/>
    <w:rsid w:val="00D05821"/>
    <w:rsid w:val="00D10756"/>
    <w:rsid w:val="00D40091"/>
    <w:rsid w:val="00D44972"/>
    <w:rsid w:val="00D54B47"/>
    <w:rsid w:val="00D67C55"/>
    <w:rsid w:val="00D8554C"/>
    <w:rsid w:val="00D925E9"/>
    <w:rsid w:val="00DA23AB"/>
    <w:rsid w:val="00DA77EF"/>
    <w:rsid w:val="00DF723B"/>
    <w:rsid w:val="00E514CC"/>
    <w:rsid w:val="00E62E93"/>
    <w:rsid w:val="00E8064F"/>
    <w:rsid w:val="00E81E4E"/>
    <w:rsid w:val="00ED7D46"/>
    <w:rsid w:val="00F421C8"/>
    <w:rsid w:val="00F5441A"/>
    <w:rsid w:val="00F54688"/>
    <w:rsid w:val="00F6372F"/>
    <w:rsid w:val="00F70A11"/>
    <w:rsid w:val="00F7131C"/>
    <w:rsid w:val="00F72E4E"/>
    <w:rsid w:val="00F7302F"/>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214199">
      <w:bodyDiv w:val="1"/>
      <w:marLeft w:val="0"/>
      <w:marRight w:val="0"/>
      <w:marTop w:val="0"/>
      <w:marBottom w:val="0"/>
      <w:divBdr>
        <w:top w:val="none" w:sz="0" w:space="0" w:color="auto"/>
        <w:left w:val="none" w:sz="0" w:space="0" w:color="auto"/>
        <w:bottom w:val="none" w:sz="0" w:space="0" w:color="auto"/>
        <w:right w:val="none" w:sz="0" w:space="0" w:color="auto"/>
      </w:divBdr>
    </w:div>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61933964">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B8154-91B1-4A22-B965-0111C4484988}"/>
</file>

<file path=customXml/itemProps2.xml><?xml version="1.0" encoding="utf-8"?>
<ds:datastoreItem xmlns:ds="http://schemas.openxmlformats.org/officeDocument/2006/customXml" ds:itemID="{497ABFA9-81D2-4EC0-8EE6-49DE1B0A8F39}"/>
</file>

<file path=customXml/itemProps3.xml><?xml version="1.0" encoding="utf-8"?>
<ds:datastoreItem xmlns:ds="http://schemas.openxmlformats.org/officeDocument/2006/customXml" ds:itemID="{ABEAA57B-393A-4B10-9A44-E59C71D395A5}"/>
</file>

<file path=docProps/app.xml><?xml version="1.0" encoding="utf-8"?>
<Properties xmlns="http://schemas.openxmlformats.org/officeDocument/2006/extended-properties" xmlns:vt="http://schemas.openxmlformats.org/officeDocument/2006/docPropsVTypes">
  <Template>Normal.dotm</Template>
  <TotalTime>15</TotalTime>
  <Pages>4</Pages>
  <Words>893</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10</cp:revision>
  <cp:lastPrinted>2018-02-28T10:56:00Z</cp:lastPrinted>
  <dcterms:created xsi:type="dcterms:W3CDTF">2018-02-28T12:56:00Z</dcterms:created>
  <dcterms:modified xsi:type="dcterms:W3CDTF">2018-04-01T11:08:00Z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